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aps/>
          <w:color w:val="7A2BB8"/>
          <w:spacing w:val="40"/>
          <w:sz w:val="20"/>
          <w:szCs w:val="20"/>
        </w:rPr>
        <w:t xml:space="preserve">OUTLAUNCH</w:t>
      </w:r>
    </w:p>
    <w:p>
      <w:pPr>
        <w:pBdr>
          <w:bottom w:val="single" w:color="7A2BB8" w:sz="8" w:space="6"/>
        </w:pBdr>
        <w:spacing w:after="60"/>
      </w:pPr>
      <w:r>
        <w:rPr>
          <w:rFonts w:ascii="Calibri" w:cs="Calibri" w:eastAsia="Calibri" w:hAnsi="Calibri"/>
          <w:b/>
          <w:bCs/>
          <w:i w:val="false"/>
          <w:iCs w:val="false"/>
          <w:caps w:val="false"/>
          <w:color w:val="1A1A1A"/>
          <w:sz w:val="38"/>
          <w:szCs w:val="38"/>
        </w:rPr>
        <w:t xml:space="preserve">Subscription Services Terms &amp; Conditions</w:t>
      </w:r>
    </w:p>
    <w:p>
      <w:pPr>
        <w:spacing w:after="220"/>
      </w:pPr>
      <w:r>
        <w:rPr>
          <w:rFonts w:ascii="Calibri" w:cs="Calibri" w:eastAsia="Calibri" w:hAnsi="Calibri"/>
          <w:b w:val="false"/>
          <w:bCs w:val="false"/>
          <w:i/>
          <w:iCs/>
          <w:caps w:val="false"/>
          <w:color w:val="555555"/>
          <w:sz w:val="18"/>
          <w:szCs w:val="18"/>
        </w:rPr>
        <w:t xml:space="preserve">The Kortes Group LLC d/b/a Outlaunch  •  Effective upon acceptance  •  Governed by the laws of the State of Texas</w:t>
      </w:r>
    </w:p>
    <w:p>
      <w:pPr>
        <w:spacing w:after="100" w:before="240" w:line="276"/>
      </w:pPr>
      <w:r>
        <w:rPr>
          <w:rFonts w:ascii="Calibri" w:cs="Calibri" w:eastAsia="Calibri" w:hAnsi="Calibri"/>
          <w:b/>
          <w:bCs/>
          <w:i w:val="false"/>
          <w:iCs w:val="false"/>
          <w:caps w:val="false"/>
          <w:color w:val="7A2BB8"/>
          <w:sz w:val="22"/>
          <w:szCs w:val="22"/>
        </w:rPr>
        <w:t xml:space="preserve">1.  </w:t>
      </w:r>
      <w:r>
        <w:rPr>
          <w:rFonts w:ascii="Calibri" w:cs="Calibri" w:eastAsia="Calibri" w:hAnsi="Calibri"/>
          <w:b/>
          <w:bCs/>
          <w:i w:val="false"/>
          <w:iCs w:val="false"/>
          <w:caps w:val="false"/>
          <w:color w:val="1A1A1A"/>
          <w:sz w:val="22"/>
          <w:szCs w:val="22"/>
        </w:rPr>
        <w:t xml:space="preserve">Acceptance of These Terms</w:t>
      </w:r>
    </w:p>
    <w:p>
      <w:pPr>
        <w:spacing w:after="140" w:line="264"/>
      </w:pPr>
      <w:r>
        <w:rPr>
          <w:rFonts w:ascii="Calibri" w:cs="Calibri" w:eastAsia="Calibri" w:hAnsi="Calibri"/>
          <w:b w:val="false"/>
          <w:bCs w:val="false"/>
          <w:i w:val="false"/>
          <w:iCs w:val="false"/>
          <w:caps w:val="false"/>
          <w:color w:val="1A1A1A"/>
          <w:sz w:val="20"/>
          <w:szCs w:val="20"/>
        </w:rPr>
        <w:t xml:space="preserve">These Subscription Services Terms &amp; Conditions (the "Terms") are a binding agreement between you (the "Client," "you") and The Kortes Group LLC, a Texas limited liability company doing business as Outlaunch ("Outlaunch," "we," "us"). By checking the "I agree" box, subscribing to any plan, submitting payment, or using our services, you agree to these Terms. These Terms apply to every product, plan, subscription, and add-on Outlaunch offers.</w:t>
      </w:r>
    </w:p>
    <w:p>
      <w:pPr>
        <w:spacing w:after="140" w:line="264"/>
      </w:pPr>
      <w:r>
        <w:rPr>
          <w:rFonts w:ascii="Calibri" w:cs="Calibri" w:eastAsia="Calibri" w:hAnsi="Calibri"/>
          <w:b w:val="false"/>
          <w:bCs w:val="false"/>
          <w:i w:val="false"/>
          <w:iCs w:val="false"/>
          <w:caps w:val="false"/>
          <w:color w:val="1A1A1A"/>
          <w:sz w:val="20"/>
          <w:szCs w:val="20"/>
        </w:rPr>
        <w:t xml:space="preserve">The version of these Terms posted on our website at the time of your purchase or renewal governs. We may update these Terms as described in Section 4, and the then-current posted version always controls, regardless of when you first subscribed.</w:t>
      </w:r>
    </w:p>
    <w:p>
      <w:pPr>
        <w:spacing w:after="100" w:before="240" w:line="276"/>
      </w:pPr>
      <w:r>
        <w:rPr>
          <w:rFonts w:ascii="Calibri" w:cs="Calibri" w:eastAsia="Calibri" w:hAnsi="Calibri"/>
          <w:b/>
          <w:bCs/>
          <w:i w:val="false"/>
          <w:iCs w:val="false"/>
          <w:caps w:val="false"/>
          <w:color w:val="7A2BB8"/>
          <w:sz w:val="22"/>
          <w:szCs w:val="22"/>
        </w:rPr>
        <w:t xml:space="preserve">2.  </w:t>
      </w:r>
      <w:r>
        <w:rPr>
          <w:rFonts w:ascii="Calibri" w:cs="Calibri" w:eastAsia="Calibri" w:hAnsi="Calibri"/>
          <w:b/>
          <w:bCs/>
          <w:i w:val="false"/>
          <w:iCs w:val="false"/>
          <w:caps w:val="false"/>
          <w:color w:val="1A1A1A"/>
          <w:sz w:val="22"/>
          <w:szCs w:val="22"/>
        </w:rPr>
        <w:t xml:space="preserve">What You Are Purchasing — Services, Not Leads or Results</w:t>
      </w:r>
    </w:p>
    <w:p>
      <w:pPr>
        <w:spacing w:after="140" w:line="264"/>
      </w:pPr>
      <w:r>
        <w:rPr>
          <w:rFonts w:ascii="Calibri" w:cs="Calibri" w:eastAsia="Calibri" w:hAnsi="Calibri"/>
          <w:b w:val="false"/>
          <w:bCs w:val="false"/>
          <w:i w:val="false"/>
          <w:iCs w:val="false"/>
          <w:caps w:val="false"/>
          <w:color w:val="1A1A1A"/>
          <w:sz w:val="20"/>
          <w:szCs w:val="20"/>
        </w:rPr>
        <w:t xml:space="preserve">You are purchasing Outlaunch's services, deliverables, and campaign management — the work we perform on your behalf. You are not purchasing leads, rankings, traffic, placements, or business results, and we do not sell leads. Any leads, calls, rankings, or growth that result from our work are a possible outcome of the Services — never the product itself, and never guaranteed. You pay for the work we perform, not for results.</w:t>
      </w:r>
    </w:p>
    <w:p>
      <w:pPr>
        <w:spacing w:after="100" w:before="240" w:line="276"/>
      </w:pPr>
      <w:r>
        <w:rPr>
          <w:rFonts w:ascii="Calibri" w:cs="Calibri" w:eastAsia="Calibri" w:hAnsi="Calibri"/>
          <w:b/>
          <w:bCs/>
          <w:i w:val="false"/>
          <w:iCs w:val="false"/>
          <w:caps w:val="false"/>
          <w:color w:val="7A2BB8"/>
          <w:sz w:val="22"/>
          <w:szCs w:val="22"/>
        </w:rPr>
        <w:t xml:space="preserve">3.  </w:t>
      </w:r>
      <w:r>
        <w:rPr>
          <w:rFonts w:ascii="Calibri" w:cs="Calibri" w:eastAsia="Calibri" w:hAnsi="Calibri"/>
          <w:b/>
          <w:bCs/>
          <w:i w:val="false"/>
          <w:iCs w:val="false"/>
          <w:caps w:val="false"/>
          <w:color w:val="1A1A1A"/>
          <w:sz w:val="22"/>
          <w:szCs w:val="22"/>
        </w:rPr>
        <w:t xml:space="preserve">Your Plan and What It Includes</w:t>
      </w:r>
    </w:p>
    <w:p>
      <w:pPr>
        <w:spacing w:after="140" w:line="264"/>
      </w:pPr>
      <w:r>
        <w:rPr>
          <w:rFonts w:ascii="Calibri" w:cs="Calibri" w:eastAsia="Calibri" w:hAnsi="Calibri"/>
          <w:b w:val="false"/>
          <w:bCs w:val="false"/>
          <w:i w:val="false"/>
          <w:iCs w:val="false"/>
          <w:caps w:val="false"/>
          <w:color w:val="1A1A1A"/>
          <w:sz w:val="20"/>
          <w:szCs w:val="20"/>
        </w:rPr>
        <w:t xml:space="preserve">"Plan" means the specific subscription, product, or service you purchase, as described on that Plan's page on our website at the time of purchase and as updated from time to time. "Services" and "Deliverables" are the items described on your current Plan page.</w:t>
      </w:r>
    </w:p>
    <w:p>
      <w:pPr>
        <w:spacing w:after="140" w:line="264"/>
      </w:pPr>
      <w:r>
        <w:rPr>
          <w:rFonts w:ascii="Calibri" w:cs="Calibri" w:eastAsia="Calibri" w:hAnsi="Calibri"/>
          <w:b w:val="false"/>
          <w:bCs w:val="false"/>
          <w:i w:val="false"/>
          <w:iCs w:val="false"/>
          <w:caps w:val="false"/>
          <w:color w:val="1A1A1A"/>
          <w:sz w:val="20"/>
          <w:szCs w:val="20"/>
        </w:rPr>
        <w:t xml:space="preserve">Our Services are ongoing and evolve with industry best practices and platform changes. For that reason, the scope described on your current Plan page — not a fixed list frozen at signup — defines what we deliver. This keeps your Plan current with the work required to serve you, no matter when you subscribed.</w:t>
      </w:r>
    </w:p>
    <w:p>
      <w:pPr>
        <w:spacing w:after="100" w:before="240" w:line="276"/>
      </w:pPr>
      <w:r>
        <w:rPr>
          <w:rFonts w:ascii="Calibri" w:cs="Calibri" w:eastAsia="Calibri" w:hAnsi="Calibri"/>
          <w:b/>
          <w:bCs/>
          <w:i w:val="false"/>
          <w:iCs w:val="false"/>
          <w:caps w:val="false"/>
          <w:color w:val="7A2BB8"/>
          <w:sz w:val="22"/>
          <w:szCs w:val="22"/>
        </w:rPr>
        <w:t xml:space="preserve">4.  </w:t>
      </w:r>
      <w:r>
        <w:rPr>
          <w:rFonts w:ascii="Calibri" w:cs="Calibri" w:eastAsia="Calibri" w:hAnsi="Calibri"/>
          <w:b/>
          <w:bCs/>
          <w:i w:val="false"/>
          <w:iCs w:val="false"/>
          <w:caps w:val="false"/>
          <w:color w:val="1A1A1A"/>
          <w:sz w:val="22"/>
          <w:szCs w:val="22"/>
        </w:rPr>
        <w:t xml:space="preserve">Changes to Your Plan, Deliverables, and These Terms</w:t>
      </w:r>
    </w:p>
    <w:p>
      <w:pPr>
        <w:spacing w:after="140" w:line="264"/>
      </w:pPr>
      <w:r>
        <w:rPr>
          <w:rFonts w:ascii="Calibri" w:cs="Calibri" w:eastAsia="Calibri" w:hAnsi="Calibri"/>
          <w:b w:val="false"/>
          <w:bCs w:val="false"/>
          <w:i w:val="false"/>
          <w:iCs w:val="false"/>
          <w:caps w:val="false"/>
          <w:color w:val="1A1A1A"/>
          <w:sz w:val="20"/>
          <w:szCs w:val="20"/>
        </w:rPr>
        <w:t xml:space="preserve">Our subscriptions are living services. We may, at our discretion and without prior individual notice, modify, substitute, improve, add, reorder, or discontinue the specific tasks, software, tools, vendors, methods, or individual deliverables that make up a Plan, provided the overall value and purpose of your Plan is maintained or improved. Your Plan is defined by its current Plan page, which we may update from time to time; the current page governs regardless of when you subscribed.</w:t>
      </w:r>
    </w:p>
    <w:p>
      <w:pPr>
        <w:spacing w:after="140" w:line="264"/>
      </w:pPr>
      <w:r>
        <w:rPr>
          <w:rFonts w:ascii="Calibri" w:cs="Calibri" w:eastAsia="Calibri" w:hAnsi="Calibri"/>
          <w:b w:val="false"/>
          <w:bCs w:val="false"/>
          <w:i w:val="false"/>
          <w:iCs w:val="false"/>
          <w:caps w:val="false"/>
          <w:color w:val="1A1A1A"/>
          <w:sz w:val="20"/>
          <w:szCs w:val="20"/>
        </w:rPr>
        <w:t xml:space="preserve">We may also update these Terms. The current version posted on our website governs, and your continued subscription after an update constitutes acceptance of the updated Terms.</w:t>
      </w:r>
    </w:p>
    <w:p>
      <w:pPr>
        <w:spacing w:after="100" w:before="240" w:line="276"/>
      </w:pPr>
      <w:r>
        <w:rPr>
          <w:rFonts w:ascii="Calibri" w:cs="Calibri" w:eastAsia="Calibri" w:hAnsi="Calibri"/>
          <w:b/>
          <w:bCs/>
          <w:i w:val="false"/>
          <w:iCs w:val="false"/>
          <w:caps w:val="false"/>
          <w:color w:val="7A2BB8"/>
          <w:sz w:val="22"/>
          <w:szCs w:val="22"/>
        </w:rPr>
        <w:t xml:space="preserve">5.  </w:t>
      </w:r>
      <w:r>
        <w:rPr>
          <w:rFonts w:ascii="Calibri" w:cs="Calibri" w:eastAsia="Calibri" w:hAnsi="Calibri"/>
          <w:b/>
          <w:bCs/>
          <w:i w:val="false"/>
          <w:iCs w:val="false"/>
          <w:caps w:val="false"/>
          <w:color w:val="1A1A1A"/>
          <w:sz w:val="22"/>
          <w:szCs w:val="22"/>
        </w:rPr>
        <w:t xml:space="preserve">Special Offers and Plan-Specific Terms</w:t>
      </w:r>
    </w:p>
    <w:p>
      <w:pPr>
        <w:spacing w:after="140" w:line="264"/>
      </w:pPr>
      <w:r>
        <w:rPr>
          <w:rFonts w:ascii="Calibri" w:cs="Calibri" w:eastAsia="Calibri" w:hAnsi="Calibri"/>
          <w:b w:val="false"/>
          <w:bCs w:val="false"/>
          <w:i w:val="false"/>
          <w:iCs w:val="false"/>
          <w:caps w:val="false"/>
          <w:color w:val="1A1A1A"/>
          <w:sz w:val="20"/>
          <w:szCs w:val="20"/>
        </w:rPr>
        <w:t xml:space="preserve">From time to time we offer special promotions, bundles, or plan-specific terms. Where a specific offer or Plan states terms that differ from these Terms — including price, inclusions, commitment, or ownership — the terms of that offer or Plan, as stated on its page at the time of your purchase, control for that purchase. These general Terms apply to everything the offer does not address.</w:t>
      </w:r>
    </w:p>
    <w:p>
      <w:pPr>
        <w:spacing w:after="100" w:before="240" w:line="276"/>
      </w:pPr>
      <w:r>
        <w:rPr>
          <w:rFonts w:ascii="Calibri" w:cs="Calibri" w:eastAsia="Calibri" w:hAnsi="Calibri"/>
          <w:b/>
          <w:bCs/>
          <w:i w:val="false"/>
          <w:iCs w:val="false"/>
          <w:caps w:val="false"/>
          <w:color w:val="7A2BB8"/>
          <w:sz w:val="22"/>
          <w:szCs w:val="22"/>
        </w:rPr>
        <w:t xml:space="preserve">6.  </w:t>
      </w:r>
      <w:r>
        <w:rPr>
          <w:rFonts w:ascii="Calibri" w:cs="Calibri" w:eastAsia="Calibri" w:hAnsi="Calibri"/>
          <w:b/>
          <w:bCs/>
          <w:i w:val="false"/>
          <w:iCs w:val="false"/>
          <w:caps w:val="false"/>
          <w:color w:val="1A1A1A"/>
          <w:sz w:val="22"/>
          <w:szCs w:val="22"/>
        </w:rPr>
        <w:t xml:space="preserve">Results Are Not Guaranteed</w:t>
      </w:r>
    </w:p>
    <w:p>
      <w:pPr>
        <w:spacing w:after="140" w:line="264"/>
      </w:pPr>
      <w:r>
        <w:rPr>
          <w:rFonts w:ascii="Calibri" w:cs="Calibri" w:eastAsia="Calibri" w:hAnsi="Calibri"/>
          <w:b w:val="false"/>
          <w:bCs w:val="false"/>
          <w:i w:val="false"/>
          <w:iCs w:val="false"/>
          <w:caps w:val="false"/>
          <w:color w:val="1A1A1A"/>
          <w:sz w:val="20"/>
          <w:szCs w:val="20"/>
        </w:rPr>
        <w:t xml:space="preserve">Search rankings, AI-search visibility, advertising performance, traffic, leads, and revenue depend on many factors outside our control, including the policies and algorithms of search engines and advertising platforms. All Services are provided "as is." You acknowledge and agree that:</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We do not guarantee any ranking, position, placement, traffic level, lead volume, conversion, or business result, and past performance does not indicate future results.</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We have no control over the policies of search engines or advertising platforms (Google, Meta, Microsoft, and others), which may change, exclude, ban, or drop a website or campaign at any time and at their sole discretion.</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We are not responsible for changes you or third parties make to your website that adversely affect its rankings or performance.</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Results may vary by region, platform, and search engine, and may fluctuate for reasons outside our control.</w:t>
      </w:r>
    </w:p>
    <w:p>
      <w:pPr>
        <w:spacing w:after="100" w:before="240" w:line="276"/>
      </w:pPr>
      <w:r>
        <w:rPr>
          <w:rFonts w:ascii="Calibri" w:cs="Calibri" w:eastAsia="Calibri" w:hAnsi="Calibri"/>
          <w:b/>
          <w:bCs/>
          <w:i w:val="false"/>
          <w:iCs w:val="false"/>
          <w:caps w:val="false"/>
          <w:color w:val="7A2BB8"/>
          <w:sz w:val="22"/>
          <w:szCs w:val="22"/>
        </w:rPr>
        <w:t xml:space="preserve">7.  </w:t>
      </w:r>
      <w:r>
        <w:rPr>
          <w:rFonts w:ascii="Calibri" w:cs="Calibri" w:eastAsia="Calibri" w:hAnsi="Calibri"/>
          <w:b/>
          <w:bCs/>
          <w:i w:val="false"/>
          <w:iCs w:val="false"/>
          <w:caps w:val="false"/>
          <w:color w:val="1A1A1A"/>
          <w:sz w:val="22"/>
          <w:szCs w:val="22"/>
        </w:rPr>
        <w:t xml:space="preserve">Third-Party Software, Tracking, and Notifications</w:t>
      </w:r>
    </w:p>
    <w:p>
      <w:pPr>
        <w:spacing w:after="140" w:line="264"/>
      </w:pPr>
      <w:r>
        <w:rPr>
          <w:rFonts w:ascii="Calibri" w:cs="Calibri" w:eastAsia="Calibri" w:hAnsi="Calibri"/>
          <w:b w:val="false"/>
          <w:bCs w:val="false"/>
          <w:i w:val="false"/>
          <w:iCs w:val="false"/>
          <w:caps w:val="false"/>
          <w:color w:val="1A1A1A"/>
          <w:sz w:val="20"/>
          <w:szCs w:val="20"/>
        </w:rPr>
        <w:t xml:space="preserve">Our Services rely on third-party software, platforms, and integrations for tracking, reporting, and notifications. We are not responsible or liable for the failure, error, downtime, delay, or glitch of any third-party software, email, or notification system. This includes situations where a lead or call is tracked and recorded but the corresponding notification, email, or alert is delayed, missed, or never delivered. We are not liable for any lost, missed, or delayed lead, message, or opportunity arising from such third-party or notification failures.</w:t>
      </w:r>
    </w:p>
    <w:p>
      <w:pPr>
        <w:spacing w:after="100" w:before="240" w:line="276"/>
      </w:pPr>
      <w:r>
        <w:rPr>
          <w:rFonts w:ascii="Calibri" w:cs="Calibri" w:eastAsia="Calibri" w:hAnsi="Calibri"/>
          <w:b/>
          <w:bCs/>
          <w:i w:val="false"/>
          <w:iCs w:val="false"/>
          <w:caps w:val="false"/>
          <w:color w:val="7A2BB8"/>
          <w:sz w:val="22"/>
          <w:szCs w:val="22"/>
        </w:rPr>
        <w:t xml:space="preserve">8.  </w:t>
      </w:r>
      <w:r>
        <w:rPr>
          <w:rFonts w:ascii="Calibri" w:cs="Calibri" w:eastAsia="Calibri" w:hAnsi="Calibri"/>
          <w:b/>
          <w:bCs/>
          <w:i w:val="false"/>
          <w:iCs w:val="false"/>
          <w:caps w:val="false"/>
          <w:color w:val="1A1A1A"/>
          <w:sz w:val="22"/>
          <w:szCs w:val="22"/>
        </w:rPr>
        <w:t xml:space="preserve">Fees, Billing, and Automatic Renewal</w:t>
      </w:r>
    </w:p>
    <w:p>
      <w:pPr>
        <w:spacing w:after="140" w:line="264"/>
      </w:pPr>
      <w:r>
        <w:rPr>
          <w:rFonts w:ascii="Calibri" w:cs="Calibri" w:eastAsia="Calibri" w:hAnsi="Calibri"/>
          <w:b w:val="false"/>
          <w:bCs w:val="false"/>
          <w:i w:val="false"/>
          <w:iCs w:val="false"/>
          <w:caps w:val="false"/>
          <w:color w:val="1A1A1A"/>
          <w:sz w:val="20"/>
          <w:szCs w:val="20"/>
        </w:rPr>
        <w:t xml:space="preserve">Subscription Services are prepaid and recurring. You authorize Outlaunch and our third-party payment processors to charge your payment method automatically on a recurring basis, and you agree that your subscription automatically renews until cancelled under Section 10, with no further consent required. All billing information you provide must be accurate and current.</w:t>
      </w:r>
    </w:p>
    <w:p>
      <w:pPr>
        <w:spacing w:after="140" w:line="264"/>
      </w:pPr>
      <w:r>
        <w:rPr>
          <w:rFonts w:ascii="Calibri" w:cs="Calibri" w:eastAsia="Calibri" w:hAnsi="Calibri"/>
          <w:b/>
          <w:bCs/>
          <w:i w:val="false"/>
          <w:iCs w:val="false"/>
          <w:caps w:val="false"/>
          <w:color w:val="1A1A1A"/>
          <w:sz w:val="20"/>
          <w:szCs w:val="20"/>
        </w:rPr>
        <w:t xml:space="preserve">Management fee only.  </w:t>
      </w:r>
      <w:r>
        <w:rPr>
          <w:rFonts w:ascii="Calibri" w:cs="Calibri" w:eastAsia="Calibri" w:hAnsi="Calibri"/>
          <w:b w:val="false"/>
          <w:bCs w:val="false"/>
          <w:i w:val="false"/>
          <w:iCs w:val="false"/>
          <w:caps w:val="false"/>
          <w:color w:val="1A1A1A"/>
          <w:sz w:val="20"/>
          <w:szCs w:val="20"/>
        </w:rPr>
        <w:t xml:space="preserve">Subscription fees cover our services only. Advertising spend on third-party platforms (such as Google, Meta, Microsoft, and streaming/OTT networks) is paid by you directly to those platforms and is not part of, or included in, our fee.</w:t>
      </w:r>
    </w:p>
    <w:p>
      <w:pPr>
        <w:spacing w:after="100" w:before="240" w:line="276"/>
      </w:pPr>
      <w:r>
        <w:rPr>
          <w:rFonts w:ascii="Calibri" w:cs="Calibri" w:eastAsia="Calibri" w:hAnsi="Calibri"/>
          <w:b/>
          <w:bCs/>
          <w:i w:val="false"/>
          <w:iCs w:val="false"/>
          <w:caps w:val="false"/>
          <w:color w:val="7A2BB8"/>
          <w:sz w:val="22"/>
          <w:szCs w:val="22"/>
        </w:rPr>
        <w:t xml:space="preserve">9.  </w:t>
      </w:r>
      <w:r>
        <w:rPr>
          <w:rFonts w:ascii="Calibri" w:cs="Calibri" w:eastAsia="Calibri" w:hAnsi="Calibri"/>
          <w:b/>
          <w:bCs/>
          <w:i w:val="false"/>
          <w:iCs w:val="false"/>
          <w:caps w:val="false"/>
          <w:color w:val="1A1A1A"/>
          <w:sz w:val="22"/>
          <w:szCs w:val="22"/>
        </w:rPr>
        <w:t xml:space="preserve">Prices May Change</w:t>
      </w:r>
    </w:p>
    <w:p>
      <w:pPr>
        <w:spacing w:after="140" w:line="264"/>
      </w:pPr>
      <w:r>
        <w:rPr>
          <w:rFonts w:ascii="Calibri" w:cs="Calibri" w:eastAsia="Calibri" w:hAnsi="Calibri"/>
          <w:b w:val="false"/>
          <w:bCs w:val="false"/>
          <w:i w:val="false"/>
          <w:iCs w:val="false"/>
          <w:caps w:val="false"/>
          <w:color w:val="1A1A1A"/>
          <w:sz w:val="20"/>
          <w:szCs w:val="20"/>
        </w:rPr>
        <w:t xml:space="preserve">Our prices may change at any time and at our discretion; specific prices are not part of these Terms. The price shown for your Plan or product at the time of your purchase or renewal applies for that period. For subscriptions, your continued subscription after a price change takes effect constitutes acceptance; if you do not accept a change, you may cancel under Section 10.</w:t>
      </w:r>
    </w:p>
    <w:p>
      <w:pPr>
        <w:spacing w:after="100" w:before="240" w:line="276"/>
      </w:pPr>
      <w:r>
        <w:rPr>
          <w:rFonts w:ascii="Calibri" w:cs="Calibri" w:eastAsia="Calibri" w:hAnsi="Calibri"/>
          <w:b/>
          <w:bCs/>
          <w:i w:val="false"/>
          <w:iCs w:val="false"/>
          <w:caps w:val="false"/>
          <w:color w:val="7A2BB8"/>
          <w:sz w:val="22"/>
          <w:szCs w:val="22"/>
        </w:rPr>
        <w:t xml:space="preserve">10.  </w:t>
      </w:r>
      <w:r>
        <w:rPr>
          <w:rFonts w:ascii="Calibri" w:cs="Calibri" w:eastAsia="Calibri" w:hAnsi="Calibri"/>
          <w:b/>
          <w:bCs/>
          <w:i w:val="false"/>
          <w:iCs w:val="false"/>
          <w:caps w:val="false"/>
          <w:color w:val="1A1A1A"/>
          <w:sz w:val="22"/>
          <w:szCs w:val="22"/>
        </w:rPr>
        <w:t xml:space="preserve">Term, Commitment, and Cancellation</w:t>
      </w:r>
    </w:p>
    <w:p>
      <w:pPr>
        <w:spacing w:after="140" w:line="264"/>
      </w:pPr>
      <w:r>
        <w:rPr>
          <w:rFonts w:ascii="Calibri" w:cs="Calibri" w:eastAsia="Calibri" w:hAnsi="Calibri"/>
          <w:b w:val="false"/>
          <w:bCs w:val="false"/>
          <w:i w:val="false"/>
          <w:iCs w:val="false"/>
          <w:caps w:val="false"/>
          <w:color w:val="1A1A1A"/>
          <w:sz w:val="20"/>
          <w:szCs w:val="20"/>
        </w:rPr>
        <w:t xml:space="preserve">Subscriptions carry a quarterly (three-month) commitment and automatically renew for successive terms until cancelled. To cancel, email Hello@outlaunchmarketing.com at least 30 days before your next renewal or billing date. We will complete the work paid for through the end of your current paid period. All cancellations must be requested in writing by email.</w:t>
      </w:r>
    </w:p>
    <w:p>
      <w:pPr>
        <w:spacing w:after="140" w:line="264"/>
      </w:pPr>
      <w:r>
        <w:rPr>
          <w:rFonts w:ascii="Calibri" w:cs="Calibri" w:eastAsia="Calibri" w:hAnsi="Calibri"/>
          <w:b w:val="false"/>
          <w:bCs w:val="false"/>
          <w:i w:val="false"/>
          <w:iCs w:val="false"/>
          <w:caps w:val="false"/>
          <w:color w:val="1A1A1A"/>
          <w:sz w:val="20"/>
          <w:szCs w:val="20"/>
        </w:rPr>
        <w:t xml:space="preserve">One-time purchases — such as hourly maintenance or a one-off website — are billed once and are not subject to the quarterly commitment or automatic renewal.</w:t>
      </w:r>
    </w:p>
    <w:p>
      <w:pPr>
        <w:spacing w:after="100" w:before="240" w:line="276"/>
      </w:pPr>
      <w:r>
        <w:rPr>
          <w:rFonts w:ascii="Calibri" w:cs="Calibri" w:eastAsia="Calibri" w:hAnsi="Calibri"/>
          <w:b/>
          <w:bCs/>
          <w:i w:val="false"/>
          <w:iCs w:val="false"/>
          <w:caps w:val="false"/>
          <w:color w:val="7A2BB8"/>
          <w:sz w:val="22"/>
          <w:szCs w:val="22"/>
        </w:rPr>
        <w:t xml:space="preserve">11.  </w:t>
      </w:r>
      <w:r>
        <w:rPr>
          <w:rFonts w:ascii="Calibri" w:cs="Calibri" w:eastAsia="Calibri" w:hAnsi="Calibri"/>
          <w:b/>
          <w:bCs/>
          <w:i w:val="false"/>
          <w:iCs w:val="false"/>
          <w:caps w:val="false"/>
          <w:color w:val="1A1A1A"/>
          <w:sz w:val="22"/>
          <w:szCs w:val="22"/>
        </w:rPr>
        <w:t xml:space="preserve">Refunds</w:t>
      </w:r>
    </w:p>
    <w:p>
      <w:pPr>
        <w:spacing w:after="140" w:line="264"/>
      </w:pPr>
      <w:r>
        <w:rPr>
          <w:rFonts w:ascii="Calibri" w:cs="Calibri" w:eastAsia="Calibri" w:hAnsi="Calibri"/>
          <w:b w:val="false"/>
          <w:bCs w:val="false"/>
          <w:i w:val="false"/>
          <w:iCs w:val="false"/>
          <w:caps w:val="false"/>
          <w:color w:val="1A1A1A"/>
          <w:sz w:val="20"/>
          <w:szCs w:val="20"/>
        </w:rPr>
        <w:t xml:space="preserve">You pay for the work we perform, not for results. Once work has been performed, it is non-refundable. We do not offer refunds except where we failed to perform work you paid for due to an error on our part, in which case we will refund only the portion paid for work not performed. Taxes remitted to a taxing authority are non-refundable.</w:t>
      </w:r>
    </w:p>
    <w:p>
      <w:pPr>
        <w:spacing w:after="100" w:before="240" w:line="276"/>
      </w:pPr>
      <w:r>
        <w:rPr>
          <w:rFonts w:ascii="Calibri" w:cs="Calibri" w:eastAsia="Calibri" w:hAnsi="Calibri"/>
          <w:b/>
          <w:bCs/>
          <w:i w:val="false"/>
          <w:iCs w:val="false"/>
          <w:caps w:val="false"/>
          <w:color w:val="7A2BB8"/>
          <w:sz w:val="22"/>
          <w:szCs w:val="22"/>
        </w:rPr>
        <w:t xml:space="preserve">12.  </w:t>
      </w:r>
      <w:r>
        <w:rPr>
          <w:rFonts w:ascii="Calibri" w:cs="Calibri" w:eastAsia="Calibri" w:hAnsi="Calibri"/>
          <w:b/>
          <w:bCs/>
          <w:i w:val="false"/>
          <w:iCs w:val="false"/>
          <w:caps w:val="false"/>
          <w:color w:val="1A1A1A"/>
          <w:sz w:val="22"/>
          <w:szCs w:val="22"/>
        </w:rPr>
        <w:t xml:space="preserve">Late Payment</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A monthly service charge of 1.5%, or the maximum allowed by law, applies to all overdue balances.</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A reprocessing fee applies to any skipped or returned payment that must be reprocessed.</w:t>
      </w:r>
    </w:p>
    <w:p>
      <w:pPr>
        <w:spacing w:after="60" w:line="260"/>
        <w:ind w:left="460" w:hanging="240"/>
      </w:pPr>
      <w:r>
        <w:rPr>
          <w:rFonts w:ascii="Calibri" w:cs="Calibri" w:eastAsia="Calibri" w:hAnsi="Calibri"/>
          <w:b/>
          <w:bCs/>
          <w:i w:val="false"/>
          <w:iCs w:val="false"/>
          <w:caps w:val="false"/>
          <w:color w:val="7A2BB8"/>
          <w:sz w:val="20"/>
          <w:szCs w:val="20"/>
        </w:rPr>
        <w:t xml:space="preserve">•  </w:t>
      </w:r>
      <w:r>
        <w:rPr>
          <w:rFonts w:ascii="Calibri" w:cs="Calibri" w:eastAsia="Calibri" w:hAnsi="Calibri"/>
          <w:b w:val="false"/>
          <w:bCs w:val="false"/>
          <w:i w:val="false"/>
          <w:iCs w:val="false"/>
          <w:caps w:val="false"/>
          <w:color w:val="1A1A1A"/>
          <w:sz w:val="20"/>
          <w:szCs w:val="20"/>
        </w:rPr>
        <w:t xml:space="preserve">You are responsible for all collection and legal costs arising from late payment, and we may suspend or terminate Services and withhold delivery or transfer of any work while your account is overdue.</w:t>
      </w:r>
    </w:p>
    <w:p>
      <w:pPr>
        <w:spacing w:after="100" w:before="240" w:line="276"/>
      </w:pPr>
      <w:r>
        <w:rPr>
          <w:rFonts w:ascii="Calibri" w:cs="Calibri" w:eastAsia="Calibri" w:hAnsi="Calibri"/>
          <w:b/>
          <w:bCs/>
          <w:i w:val="false"/>
          <w:iCs w:val="false"/>
          <w:caps w:val="false"/>
          <w:color w:val="7A2BB8"/>
          <w:sz w:val="22"/>
          <w:szCs w:val="22"/>
        </w:rPr>
        <w:t xml:space="preserve">13.  </w:t>
      </w:r>
      <w:r>
        <w:rPr>
          <w:rFonts w:ascii="Calibri" w:cs="Calibri" w:eastAsia="Calibri" w:hAnsi="Calibri"/>
          <w:b/>
          <w:bCs/>
          <w:i w:val="false"/>
          <w:iCs w:val="false"/>
          <w:caps w:val="false"/>
          <w:color w:val="1A1A1A"/>
          <w:sz w:val="22"/>
          <w:szCs w:val="22"/>
        </w:rPr>
        <w:t xml:space="preserve">Your Responsibilities</w:t>
      </w:r>
    </w:p>
    <w:p>
      <w:pPr>
        <w:spacing w:after="140" w:line="264"/>
      </w:pPr>
      <w:r>
        <w:rPr>
          <w:rFonts w:ascii="Calibri" w:cs="Calibri" w:eastAsia="Calibri" w:hAnsi="Calibri"/>
          <w:b w:val="false"/>
          <w:bCs w:val="false"/>
          <w:i w:val="false"/>
          <w:iCs w:val="false"/>
          <w:caps w:val="false"/>
          <w:color w:val="1A1A1A"/>
          <w:sz w:val="20"/>
          <w:szCs w:val="20"/>
        </w:rPr>
        <w:t xml:space="preserve">You agree to provide content, materials, access, and approvals in a timely manner. You are responsible for proofreading all Deliverables; corrections requested after acceptance may incur additional charges. If you do not notify us of objections or required changes within seven business days of receiving a Deliverable, it is considered approved and accepted. Any delay by you extends our delivery timelines day-for-day.</w:t>
      </w:r>
    </w:p>
    <w:p>
      <w:pPr>
        <w:spacing w:after="100" w:before="240" w:line="276"/>
      </w:pPr>
      <w:r>
        <w:rPr>
          <w:rFonts w:ascii="Calibri" w:cs="Calibri" w:eastAsia="Calibri" w:hAnsi="Calibri"/>
          <w:b/>
          <w:bCs/>
          <w:i w:val="false"/>
          <w:iCs w:val="false"/>
          <w:caps w:val="false"/>
          <w:color w:val="7A2BB8"/>
          <w:sz w:val="22"/>
          <w:szCs w:val="22"/>
        </w:rPr>
        <w:t xml:space="preserve">14.  </w:t>
      </w:r>
      <w:r>
        <w:rPr>
          <w:rFonts w:ascii="Calibri" w:cs="Calibri" w:eastAsia="Calibri" w:hAnsi="Calibri"/>
          <w:b/>
          <w:bCs/>
          <w:i w:val="false"/>
          <w:iCs w:val="false"/>
          <w:caps w:val="false"/>
          <w:color w:val="1A1A1A"/>
          <w:sz w:val="22"/>
          <w:szCs w:val="22"/>
        </w:rPr>
        <w:t xml:space="preserve">Website and Deliverable Ownership</w:t>
      </w:r>
    </w:p>
    <w:p>
      <w:pPr>
        <w:spacing w:after="140" w:line="264"/>
      </w:pPr>
      <w:r>
        <w:rPr>
          <w:rFonts w:ascii="Calibri" w:cs="Calibri" w:eastAsia="Calibri" w:hAnsi="Calibri"/>
          <w:b w:val="false"/>
          <w:bCs w:val="false"/>
          <w:i w:val="false"/>
          <w:iCs w:val="false"/>
          <w:caps w:val="false"/>
          <w:color w:val="1A1A1A"/>
          <w:sz w:val="20"/>
          <w:szCs w:val="20"/>
        </w:rPr>
        <w:t xml:space="preserve">You own your website outright. Subject to the terms of any special offer or Plan under Section 5, your website and its deliverables are yours to use, host, and modify. Our proprietary tools, methods, and source code remain our property.</w:t>
      </w:r>
    </w:p>
    <w:p>
      <w:pPr>
        <w:spacing w:after="100" w:before="240" w:line="276"/>
      </w:pPr>
      <w:r>
        <w:rPr>
          <w:rFonts w:ascii="Calibri" w:cs="Calibri" w:eastAsia="Calibri" w:hAnsi="Calibri"/>
          <w:b/>
          <w:bCs/>
          <w:i w:val="false"/>
          <w:iCs w:val="false"/>
          <w:caps w:val="false"/>
          <w:color w:val="7A2BB8"/>
          <w:sz w:val="22"/>
          <w:szCs w:val="22"/>
        </w:rPr>
        <w:t xml:space="preserve">15.  </w:t>
      </w:r>
      <w:r>
        <w:rPr>
          <w:rFonts w:ascii="Calibri" w:cs="Calibri" w:eastAsia="Calibri" w:hAnsi="Calibri"/>
          <w:b/>
          <w:bCs/>
          <w:i w:val="false"/>
          <w:iCs w:val="false"/>
          <w:caps w:val="false"/>
          <w:color w:val="1A1A1A"/>
          <w:sz w:val="22"/>
          <w:szCs w:val="22"/>
        </w:rPr>
        <w:t xml:space="preserve">Confidentiality</w:t>
      </w:r>
    </w:p>
    <w:p>
      <w:pPr>
        <w:spacing w:after="140" w:line="264"/>
      </w:pPr>
      <w:r>
        <w:rPr>
          <w:rFonts w:ascii="Calibri" w:cs="Calibri" w:eastAsia="Calibri" w:hAnsi="Calibri"/>
          <w:b w:val="false"/>
          <w:bCs w:val="false"/>
          <w:i w:val="false"/>
          <w:iCs w:val="false"/>
          <w:caps w:val="false"/>
          <w:color w:val="1A1A1A"/>
          <w:sz w:val="20"/>
          <w:szCs w:val="20"/>
        </w:rPr>
        <w:t xml:space="preserve">Each party will keep the other's non-public, confidential information in confidence and use it only as needed to perform under these Terms. This does not apply to information that is already known, becomes public through no fault of the receiving party, or is lawfully received from a third party without restriction. Our proprietary tools, methods, and source code remain our confidential information.</w:t>
      </w:r>
    </w:p>
    <w:p>
      <w:pPr>
        <w:spacing w:after="100" w:before="240" w:line="276"/>
      </w:pPr>
      <w:r>
        <w:rPr>
          <w:rFonts w:ascii="Calibri" w:cs="Calibri" w:eastAsia="Calibri" w:hAnsi="Calibri"/>
          <w:b/>
          <w:bCs/>
          <w:i w:val="false"/>
          <w:iCs w:val="false"/>
          <w:caps w:val="false"/>
          <w:color w:val="7A2BB8"/>
          <w:sz w:val="22"/>
          <w:szCs w:val="22"/>
        </w:rPr>
        <w:t xml:space="preserve">16.  </w:t>
      </w:r>
      <w:r>
        <w:rPr>
          <w:rFonts w:ascii="Calibri" w:cs="Calibri" w:eastAsia="Calibri" w:hAnsi="Calibri"/>
          <w:b/>
          <w:bCs/>
          <w:i w:val="false"/>
          <w:iCs w:val="false"/>
          <w:caps w:val="false"/>
          <w:color w:val="1A1A1A"/>
          <w:sz w:val="22"/>
          <w:szCs w:val="22"/>
        </w:rPr>
        <w:t xml:space="preserve">Independent Contractor</w:t>
      </w:r>
    </w:p>
    <w:p>
      <w:pPr>
        <w:spacing w:after="140" w:line="264"/>
      </w:pPr>
      <w:r>
        <w:rPr>
          <w:rFonts w:ascii="Calibri" w:cs="Calibri" w:eastAsia="Calibri" w:hAnsi="Calibri"/>
          <w:b w:val="false"/>
          <w:bCs w:val="false"/>
          <w:i w:val="false"/>
          <w:iCs w:val="false"/>
          <w:caps w:val="false"/>
          <w:color w:val="1A1A1A"/>
          <w:sz w:val="20"/>
          <w:szCs w:val="20"/>
        </w:rPr>
        <w:t xml:space="preserve">Outlaunch is an independent contractor and determines the manner and means by which the Services are performed. Nothing in these Terms creates an agency, partnership, joint venture, or employment relationship. We may use qualified subcontractors and remain responsible for their compliance. This is not an exclusive relationship; each party may work with others.</w:t>
      </w:r>
    </w:p>
    <w:p>
      <w:pPr>
        <w:spacing w:after="100" w:before="240" w:line="276"/>
      </w:pPr>
      <w:r>
        <w:rPr>
          <w:rFonts w:ascii="Calibri" w:cs="Calibri" w:eastAsia="Calibri" w:hAnsi="Calibri"/>
          <w:b/>
          <w:bCs/>
          <w:i w:val="false"/>
          <w:iCs w:val="false"/>
          <w:caps w:val="false"/>
          <w:color w:val="7A2BB8"/>
          <w:sz w:val="22"/>
          <w:szCs w:val="22"/>
        </w:rPr>
        <w:t xml:space="preserve">17.  </w:t>
      </w:r>
      <w:r>
        <w:rPr>
          <w:rFonts w:ascii="Calibri" w:cs="Calibri" w:eastAsia="Calibri" w:hAnsi="Calibri"/>
          <w:b/>
          <w:bCs/>
          <w:i w:val="false"/>
          <w:iCs w:val="false"/>
          <w:caps w:val="false"/>
          <w:color w:val="1A1A1A"/>
          <w:sz w:val="22"/>
          <w:szCs w:val="22"/>
        </w:rPr>
        <w:t xml:space="preserve">Disclaimer of Warranties</w:t>
      </w:r>
    </w:p>
    <w:p>
      <w:pPr>
        <w:spacing w:after="140" w:line="264"/>
      </w:pPr>
      <w:r>
        <w:rPr>
          <w:rFonts w:ascii="Calibri" w:cs="Calibri" w:eastAsia="Calibri" w:hAnsi="Calibri"/>
          <w:b w:val="false"/>
          <w:bCs w:val="false"/>
          <w:i w:val="false"/>
          <w:iCs w:val="false"/>
          <w:caps w:val="false"/>
          <w:color w:val="1A1A1A"/>
          <w:sz w:val="20"/>
          <w:szCs w:val="20"/>
        </w:rPr>
        <w:t xml:space="preserve">Except as expressly stated in these Terms, the Services and all Deliverables are provided "as is," and Outlaunch disclaims all other warranties, express or implied, including warranties of merchantability, fitness for a particular purpose, and non-infringement.</w:t>
      </w:r>
    </w:p>
    <w:p>
      <w:pPr>
        <w:spacing w:after="100" w:before="240" w:line="276"/>
      </w:pPr>
      <w:r>
        <w:rPr>
          <w:rFonts w:ascii="Calibri" w:cs="Calibri" w:eastAsia="Calibri" w:hAnsi="Calibri"/>
          <w:b/>
          <w:bCs/>
          <w:i w:val="false"/>
          <w:iCs w:val="false"/>
          <w:caps w:val="false"/>
          <w:color w:val="7A2BB8"/>
          <w:sz w:val="22"/>
          <w:szCs w:val="22"/>
        </w:rPr>
        <w:t xml:space="preserve">18.  </w:t>
      </w:r>
      <w:r>
        <w:rPr>
          <w:rFonts w:ascii="Calibri" w:cs="Calibri" w:eastAsia="Calibri" w:hAnsi="Calibri"/>
          <w:b/>
          <w:bCs/>
          <w:i w:val="false"/>
          <w:iCs w:val="false"/>
          <w:caps w:val="false"/>
          <w:color w:val="1A1A1A"/>
          <w:sz w:val="22"/>
          <w:szCs w:val="22"/>
        </w:rPr>
        <w:t xml:space="preserve">Limitation of Liability</w:t>
      </w:r>
    </w:p>
    <w:p>
      <w:pPr>
        <w:spacing w:after="140" w:line="264"/>
      </w:pPr>
      <w:r>
        <w:rPr>
          <w:rFonts w:ascii="Calibri" w:cs="Calibri" w:eastAsia="Calibri" w:hAnsi="Calibri"/>
          <w:b w:val="false"/>
          <w:bCs w:val="false"/>
          <w:i w:val="false"/>
          <w:iCs w:val="false"/>
          <w:caps w:val="false"/>
          <w:color w:val="1A1A1A"/>
          <w:sz w:val="20"/>
          <w:szCs w:val="20"/>
        </w:rPr>
        <w:t xml:space="preserve">We stand behind the work we perform — that it will be provided in a professional manner — but not the results it produces. To the maximum extent permitted by law, Outlaunch's total liability for any and all claims arising out of or relating to the Services is limited to the amount you paid us for the specific service giving rise to the claim. We are not liable for lost data, lost profits, lost or missed leads, business interruption, or any indirect, incidental, special, consequential, exemplary, or punitive damages.</w:t>
      </w:r>
    </w:p>
    <w:p>
      <w:pPr>
        <w:spacing w:after="100" w:before="240" w:line="276"/>
      </w:pPr>
      <w:r>
        <w:rPr>
          <w:rFonts w:ascii="Calibri" w:cs="Calibri" w:eastAsia="Calibri" w:hAnsi="Calibri"/>
          <w:b/>
          <w:bCs/>
          <w:i w:val="false"/>
          <w:iCs w:val="false"/>
          <w:caps w:val="false"/>
          <w:color w:val="7A2BB8"/>
          <w:sz w:val="22"/>
          <w:szCs w:val="22"/>
        </w:rPr>
        <w:t xml:space="preserve">19.  </w:t>
      </w:r>
      <w:r>
        <w:rPr>
          <w:rFonts w:ascii="Calibri" w:cs="Calibri" w:eastAsia="Calibri" w:hAnsi="Calibri"/>
          <w:b/>
          <w:bCs/>
          <w:i w:val="false"/>
          <w:iCs w:val="false"/>
          <w:caps w:val="false"/>
          <w:color w:val="1A1A1A"/>
          <w:sz w:val="22"/>
          <w:szCs w:val="22"/>
        </w:rPr>
        <w:t xml:space="preserve">Indemnification</w:t>
      </w:r>
    </w:p>
    <w:p>
      <w:pPr>
        <w:spacing w:after="140" w:line="264"/>
      </w:pPr>
      <w:r>
        <w:rPr>
          <w:rFonts w:ascii="Calibri" w:cs="Calibri" w:eastAsia="Calibri" w:hAnsi="Calibri"/>
          <w:b w:val="false"/>
          <w:bCs w:val="false"/>
          <w:i w:val="false"/>
          <w:iCs w:val="false"/>
          <w:caps w:val="false"/>
          <w:color w:val="1A1A1A"/>
          <w:sz w:val="20"/>
          <w:szCs w:val="20"/>
        </w:rPr>
        <w:t xml:space="preserve">You agree to indemnify and hold Outlaunch harmless from any third-party claims, damages, losses, costs, and reasonable attorneys' fees arising from your breach of these Terms, from content or materials you provide, or from your products, services, or use of third-party platforms. We will notify you promptly of any such claim.</w:t>
      </w:r>
    </w:p>
    <w:p>
      <w:pPr>
        <w:spacing w:after="100" w:before="240" w:line="276"/>
      </w:pPr>
      <w:r>
        <w:rPr>
          <w:rFonts w:ascii="Calibri" w:cs="Calibri" w:eastAsia="Calibri" w:hAnsi="Calibri"/>
          <w:b/>
          <w:bCs/>
          <w:i w:val="false"/>
          <w:iCs w:val="false"/>
          <w:caps w:val="false"/>
          <w:color w:val="7A2BB8"/>
          <w:sz w:val="22"/>
          <w:szCs w:val="22"/>
        </w:rPr>
        <w:t xml:space="preserve">20.  </w:t>
      </w:r>
      <w:r>
        <w:rPr>
          <w:rFonts w:ascii="Calibri" w:cs="Calibri" w:eastAsia="Calibri" w:hAnsi="Calibri"/>
          <w:b/>
          <w:bCs/>
          <w:i w:val="false"/>
          <w:iCs w:val="false"/>
          <w:caps w:val="false"/>
          <w:color w:val="1A1A1A"/>
          <w:sz w:val="22"/>
          <w:szCs w:val="22"/>
        </w:rPr>
        <w:t xml:space="preserve">Promotion and Portfolio Rights</w:t>
      </w:r>
    </w:p>
    <w:p>
      <w:pPr>
        <w:spacing w:after="140" w:line="264"/>
      </w:pPr>
      <w:r>
        <w:rPr>
          <w:rFonts w:ascii="Calibri" w:cs="Calibri" w:eastAsia="Calibri" w:hAnsi="Calibri"/>
          <w:b w:val="false"/>
          <w:bCs w:val="false"/>
          <w:i w:val="false"/>
          <w:iCs w:val="false"/>
          <w:caps w:val="false"/>
          <w:color w:val="1A1A1A"/>
          <w:sz w:val="20"/>
          <w:szCs w:val="20"/>
        </w:rPr>
        <w:t xml:space="preserve">We may identify you as a client and display work we produced for you in our portfolio, website, and marketing materials for the purpose of showcasing our work, unless you object in writing.</w:t>
      </w:r>
    </w:p>
    <w:p>
      <w:pPr>
        <w:spacing w:after="100" w:before="240" w:line="276"/>
      </w:pPr>
      <w:r>
        <w:rPr>
          <w:rFonts w:ascii="Calibri" w:cs="Calibri" w:eastAsia="Calibri" w:hAnsi="Calibri"/>
          <w:b/>
          <w:bCs/>
          <w:i w:val="false"/>
          <w:iCs w:val="false"/>
          <w:caps w:val="false"/>
          <w:color w:val="7A2BB8"/>
          <w:sz w:val="22"/>
          <w:szCs w:val="22"/>
        </w:rPr>
        <w:t xml:space="preserve">21.  </w:t>
      </w:r>
      <w:r>
        <w:rPr>
          <w:rFonts w:ascii="Calibri" w:cs="Calibri" w:eastAsia="Calibri" w:hAnsi="Calibri"/>
          <w:b/>
          <w:bCs/>
          <w:i w:val="false"/>
          <w:iCs w:val="false"/>
          <w:caps w:val="false"/>
          <w:color w:val="1A1A1A"/>
          <w:sz w:val="22"/>
          <w:szCs w:val="22"/>
        </w:rPr>
        <w:t xml:space="preserve">Dispute Resolution and Governing Law</w:t>
      </w:r>
    </w:p>
    <w:p>
      <w:pPr>
        <w:spacing w:after="140" w:line="264"/>
      </w:pPr>
      <w:r>
        <w:rPr>
          <w:rFonts w:ascii="Calibri" w:cs="Calibri" w:eastAsia="Calibri" w:hAnsi="Calibri"/>
          <w:b w:val="false"/>
          <w:bCs w:val="false"/>
          <w:i w:val="false"/>
          <w:iCs w:val="false"/>
          <w:caps w:val="false"/>
          <w:color w:val="1A1A1A"/>
          <w:sz w:val="20"/>
          <w:szCs w:val="20"/>
        </w:rPr>
        <w:t xml:space="preserve">These Terms are governed by the laws of the State of Texas. The parties will first attempt to resolve any dispute by good-faith negotiation. If unresolved, either party may pursue mediation and/or binding arbitration in a forum the parties mutually agree upon. In all other cases, the parties consent to the exclusive jurisdiction and venue of the state and federal courts located in Texas. The prevailing party is entitled to recover its reasonable attorneys' fees and costs.</w:t>
      </w:r>
    </w:p>
    <w:p>
      <w:pPr>
        <w:spacing w:after="100" w:before="240" w:line="276"/>
      </w:pPr>
      <w:r>
        <w:rPr>
          <w:rFonts w:ascii="Calibri" w:cs="Calibri" w:eastAsia="Calibri" w:hAnsi="Calibri"/>
          <w:b/>
          <w:bCs/>
          <w:i w:val="false"/>
          <w:iCs w:val="false"/>
          <w:caps w:val="false"/>
          <w:color w:val="7A2BB8"/>
          <w:sz w:val="22"/>
          <w:szCs w:val="22"/>
        </w:rPr>
        <w:t xml:space="preserve">22.  </w:t>
      </w:r>
      <w:r>
        <w:rPr>
          <w:rFonts w:ascii="Calibri" w:cs="Calibri" w:eastAsia="Calibri" w:hAnsi="Calibri"/>
          <w:b/>
          <w:bCs/>
          <w:i w:val="false"/>
          <w:iCs w:val="false"/>
          <w:caps w:val="false"/>
          <w:color w:val="1A1A1A"/>
          <w:sz w:val="22"/>
          <w:szCs w:val="22"/>
        </w:rPr>
        <w:t xml:space="preserve">General</w:t>
      </w:r>
    </w:p>
    <w:p>
      <w:pPr>
        <w:spacing w:after="140" w:line="264"/>
      </w:pPr>
      <w:r>
        <w:rPr>
          <w:rFonts w:ascii="Calibri" w:cs="Calibri" w:eastAsia="Calibri" w:hAnsi="Calibri"/>
          <w:b w:val="false"/>
          <w:bCs w:val="false"/>
          <w:i w:val="false"/>
          <w:iCs w:val="false"/>
          <w:caps w:val="false"/>
          <w:color w:val="1A1A1A"/>
          <w:sz w:val="20"/>
          <w:szCs w:val="20"/>
        </w:rPr>
        <w:t xml:space="preserve">These Terms, together with your current Plan page and any applicable offer, are the entire agreement between the parties and supersede any prior template, proposal, or understanding. If any provision is held unenforceable, the rest remains in effect. Neither party may assign these Terms without the other's consent, except that we may assign them to a successor or affiliate. Our failure to enforce a right is not a waiver of it. Notices to you may be sent to the email on your account; notices to us go to Hello@outlaunchmarketing.com. Headings are for convenience only.</w:t>
      </w:r>
    </w:p>
    <w:p>
      <w:pPr>
        <w:pBdr>
          <w:top w:val="single" w:color="7A2BB8" w:sz="8" w:space="8"/>
        </w:pBdr>
        <w:spacing w:after="40" w:before="280"/>
      </w:pPr>
      <w:r>
        <w:rPr>
          <w:rFonts w:ascii="Calibri" w:cs="Calibri" w:eastAsia="Calibri" w:hAnsi="Calibri"/>
          <w:b/>
          <w:bCs/>
          <w:i w:val="false"/>
          <w:iCs w:val="false"/>
          <w:caps w:val="false"/>
          <w:color w:val="1A1A1A"/>
          <w:sz w:val="20"/>
          <w:szCs w:val="20"/>
        </w:rPr>
        <w:t xml:space="preserve">The Kortes Group LLC d/b/a Outlaunch</w:t>
      </w:r>
    </w:p>
    <w:p>
      <w:pPr>
        <w:spacing w:after="0"/>
      </w:pPr>
      <w:r>
        <w:rPr>
          <w:rFonts w:ascii="Calibri" w:cs="Calibri" w:eastAsia="Calibri" w:hAnsi="Calibri"/>
          <w:b w:val="false"/>
          <w:bCs w:val="false"/>
          <w:i w:val="false"/>
          <w:iCs w:val="false"/>
          <w:caps w:val="false"/>
          <w:color w:val="555555"/>
          <w:sz w:val="18"/>
          <w:szCs w:val="18"/>
        </w:rPr>
        <w:t xml:space="preserve">Hello@outlaunchmarketing.com  •  888.306.5432  •  3702 Oakcrest Drive, Rockwall, TX 75032</w:t>
      </w:r>
    </w:p>
    <w:sectPr>
      <w:footerReference w:type="default" r:id="rId7"/>
      <w:pgSz w:w="12240" w:h="15840" w:orient="portrait"/>
      <w:pgMar w:top="108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D8F0" w:sz="4" w:space="8"/>
      </w:pBdr>
      <w:jc w:val="center"/>
    </w:pPr>
    <w:r>
      <w:rPr>
        <w:rFonts w:ascii="Calibri" w:cs="Calibri" w:eastAsia="Calibri" w:hAnsi="Calibri"/>
        <w:b w:val="false"/>
        <w:bCs w:val="false"/>
        <w:i w:val="false"/>
        <w:iCs w:val="false"/>
        <w:caps w:val="false"/>
        <w:color w:val="555555"/>
        <w:sz w:val="15"/>
        <w:szCs w:val="15"/>
      </w:rPr>
      <w:t xml:space="preserve">The Kortes Group LLC d/b/a Outlaunch  •  Subscription Services Terms &amp; Conditions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Outlaunch Subscription Services Terms &amp; Conditions</dc:title>
  <dc:creator>Outlaunch</dc:creator>
  <cp:lastModifiedBy>Un-named</cp:lastModifiedBy>
  <cp:revision>1</cp:revision>
  <dcterms:created xsi:type="dcterms:W3CDTF">2026-08-06T21:36:48.272Z</dcterms:created>
  <dcterms:modified xsi:type="dcterms:W3CDTF">2026-08-06T21:36:48.290Z</dcterms:modified>
</cp:coreProperties>
</file>

<file path=docProps/custom.xml><?xml version="1.0" encoding="utf-8"?>
<Properties xmlns="http://schemas.openxmlformats.org/officeDocument/2006/custom-properties" xmlns:vt="http://schemas.openxmlformats.org/officeDocument/2006/docPropsVTypes"/>
</file>